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9D85" w14:textId="77777777" w:rsidR="00892C3B" w:rsidRPr="00004D8C" w:rsidRDefault="00892C3B" w:rsidP="00892C3B">
      <w:r>
        <w:rPr>
          <w:b/>
          <w:bCs/>
          <w:u w:val="single"/>
        </w:rPr>
        <w:t>FAQs</w:t>
      </w:r>
    </w:p>
    <w:p w14:paraId="5E8DBA87" w14:textId="77777777" w:rsidR="00892C3B" w:rsidRPr="00004D8C" w:rsidRDefault="00892C3B" w:rsidP="00892C3B">
      <w:r>
        <w:rPr>
          <w:b/>
          <w:bCs/>
        </w:rPr>
        <w:t>What is Citation?</w:t>
      </w:r>
      <w:r>
        <w:t xml:space="preserve"> </w:t>
      </w:r>
      <w:r>
        <w:br/>
        <w:t>Citation is a UK provider of outsourced HR, Employment Law, Health &amp; Safety and CQC compliance support for SMEs. Founded in 1995 and headquartered in Wilmslow, Citation supports more than 30,000 UK SME clients, including 2,500+ care providers.</w:t>
      </w:r>
    </w:p>
    <w:p w14:paraId="7E39A442" w14:textId="77777777" w:rsidR="00892C3B" w:rsidRPr="00FB53C0" w:rsidRDefault="00892C3B" w:rsidP="00892C3B">
      <w:pPr>
        <w:rPr>
          <w:b/>
          <w:bCs/>
        </w:rPr>
      </w:pPr>
      <w:r>
        <w:rPr>
          <w:b/>
          <w:bCs/>
        </w:rPr>
        <w:t>Does Citation have experience working with care homes and domiciliary care?</w:t>
      </w:r>
      <w:r>
        <w:rPr>
          <w:b/>
          <w:bCs/>
        </w:rPr>
        <w:br/>
      </w:r>
      <w:r>
        <w:t xml:space="preserve">Yes. Citation has specialist care expertise — including ex-CQC inspectors and former care home managers on staff — and supports 2,500 care providers across the UK. Citation holds a 92% client satisfaction score, an 'Excellent' Trustpilot rating, and a 99% tribunal success rate from 2020-2025. </w:t>
      </w:r>
    </w:p>
    <w:p w14:paraId="045F624E" w14:textId="77777777" w:rsidR="00892C3B" w:rsidRPr="00FB53C0" w:rsidRDefault="00892C3B" w:rsidP="00892C3B">
      <w:pPr>
        <w:rPr>
          <w:b/>
          <w:bCs/>
        </w:rPr>
      </w:pPr>
      <w:r>
        <w:rPr>
          <w:b/>
          <w:bCs/>
        </w:rPr>
        <w:t>How does Citation help care providers pass CQC inspections?</w:t>
      </w:r>
      <w:r>
        <w:rPr>
          <w:b/>
          <w:bCs/>
        </w:rPr>
        <w:br/>
      </w:r>
      <w:r>
        <w:t xml:space="preserve">Citation provides mock CQC inspections, care-specific policies and procedures, </w:t>
      </w:r>
      <w:r>
        <w:rPr>
          <w:b/>
          <w:bCs/>
        </w:rPr>
        <w:t>CQC Pro</w:t>
      </w:r>
      <w:r>
        <w:t xml:space="preserve"> compliance software, and ongoing guidance from care sector specialists to help care providers prepare for and pass CQC inspections. Mock inspections review providers against the same criteria used by CQC, identify gaps, and produce an action plan to address shortfalls before the real thing.</w:t>
      </w:r>
    </w:p>
    <w:p w14:paraId="5A4AF438" w14:textId="77777777" w:rsidR="00892C3B" w:rsidRPr="00FB53C0" w:rsidRDefault="00892C3B" w:rsidP="00892C3B">
      <w:pPr>
        <w:rPr>
          <w:b/>
          <w:bCs/>
        </w:rPr>
      </w:pPr>
      <w:r>
        <w:rPr>
          <w:b/>
          <w:bCs/>
        </w:rPr>
        <w:t>What HR support does Citation offer care providers?</w:t>
      </w:r>
      <w:r>
        <w:rPr>
          <w:b/>
          <w:bCs/>
        </w:rPr>
        <w:br/>
      </w:r>
      <w:r>
        <w:t>Citation helps care providers manage contracts, disciplinaries, sickness absence, rotas, recruitment, policies and employee relations — backed by 24/7 advice from 140+ CIPD-qualified HR consultants and Citation's Atlas software platform. Citation's HR advice is also protected by a £1.5 million Advice Guarantee.</w:t>
      </w:r>
    </w:p>
    <w:p w14:paraId="0887F6CB" w14:textId="77777777" w:rsidR="00892C3B" w:rsidRPr="00004D8C" w:rsidRDefault="00892C3B" w:rsidP="00892C3B">
      <w:r>
        <w:rPr>
          <w:b/>
          <w:bCs/>
        </w:rPr>
        <w:t>How quickly can I get HR or Health &amp; Safety advice from Citation?</w:t>
      </w:r>
      <w:r>
        <w:t xml:space="preserve"> </w:t>
      </w:r>
      <w:r>
        <w:br/>
        <w:t>Citation's full-service clients have access to expert advice 24 hours a day, seven days a week. Partner members of Essex Care Association can access Citation's advice line free of charge between 9am and 5pm, Monday to Friday.</w:t>
      </w:r>
    </w:p>
    <w:p w14:paraId="6313732E" w14:textId="77777777" w:rsidR="00892C3B" w:rsidRPr="00004D8C" w:rsidRDefault="00892C3B" w:rsidP="00892C3B">
      <w:r>
        <w:rPr>
          <w:b/>
          <w:bCs/>
        </w:rPr>
        <w:t>How much does Citation cost for care providers?</w:t>
      </w:r>
      <w:r>
        <w:t xml:space="preserve"> </w:t>
      </w:r>
      <w:r>
        <w:br/>
        <w:t>Citation's pricing depends on the size of your care business and the services you need. As a ECA member, you can access preferential rates on Citation's full-service contracts. Call 0345 844 1111 for a tailored quote.</w:t>
      </w:r>
    </w:p>
    <w:p w14:paraId="7C3696B5" w14:textId="77777777" w:rsidR="00892C3B" w:rsidRPr="00004D8C" w:rsidRDefault="00892C3B" w:rsidP="00892C3B">
      <w:r>
        <w:rPr>
          <w:b/>
          <w:bCs/>
        </w:rPr>
        <w:t>Can ECA members access free advice?</w:t>
      </w:r>
      <w:r>
        <w:t xml:space="preserve"> </w:t>
      </w:r>
      <w:r>
        <w:br/>
        <w:t>Yes. Essex Care Association members get free access to Citation's HR, Employment Law and Health &amp; Safety advice line on 0161 504 0843, between 9am and 5pm Monday to Friday. Quote ‘Essex Care Association’ when calling.</w:t>
      </w:r>
    </w:p>
    <w:p w14:paraId="35B15355" w14:textId="77777777" w:rsidR="001F3BFD" w:rsidRDefault="001F3BFD"/>
    <w:sectPr w:rsidR="001F3B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3B"/>
    <w:rsid w:val="001F3BFD"/>
    <w:rsid w:val="005E7C8A"/>
    <w:rsid w:val="008516A8"/>
    <w:rsid w:val="00892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DAB4A"/>
  <w15:chartTrackingRefBased/>
  <w15:docId w15:val="{508BA917-761F-4CAC-91AA-C57CAB3D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C3B"/>
  </w:style>
  <w:style w:type="paragraph" w:styleId="Heading1">
    <w:name w:val="heading 1"/>
    <w:basedOn w:val="Normal"/>
    <w:next w:val="Normal"/>
    <w:link w:val="Heading1Char"/>
    <w:uiPriority w:val="9"/>
    <w:qFormat/>
    <w:rsid w:val="00892C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C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C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C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C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C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C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C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C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C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C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C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C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C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C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C3B"/>
    <w:rPr>
      <w:rFonts w:eastAsiaTheme="majorEastAsia" w:cstheme="majorBidi"/>
      <w:color w:val="272727" w:themeColor="text1" w:themeTint="D8"/>
    </w:rPr>
  </w:style>
  <w:style w:type="paragraph" w:styleId="Title">
    <w:name w:val="Title"/>
    <w:basedOn w:val="Normal"/>
    <w:next w:val="Normal"/>
    <w:link w:val="TitleChar"/>
    <w:uiPriority w:val="10"/>
    <w:qFormat/>
    <w:rsid w:val="00892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C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C3B"/>
    <w:pPr>
      <w:spacing w:before="160"/>
      <w:jc w:val="center"/>
    </w:pPr>
    <w:rPr>
      <w:i/>
      <w:iCs/>
      <w:color w:val="404040" w:themeColor="text1" w:themeTint="BF"/>
    </w:rPr>
  </w:style>
  <w:style w:type="character" w:customStyle="1" w:styleId="QuoteChar">
    <w:name w:val="Quote Char"/>
    <w:basedOn w:val="DefaultParagraphFont"/>
    <w:link w:val="Quote"/>
    <w:uiPriority w:val="29"/>
    <w:rsid w:val="00892C3B"/>
    <w:rPr>
      <w:i/>
      <w:iCs/>
      <w:color w:val="404040" w:themeColor="text1" w:themeTint="BF"/>
    </w:rPr>
  </w:style>
  <w:style w:type="paragraph" w:styleId="ListParagraph">
    <w:name w:val="List Paragraph"/>
    <w:basedOn w:val="Normal"/>
    <w:uiPriority w:val="34"/>
    <w:qFormat/>
    <w:rsid w:val="00892C3B"/>
    <w:pPr>
      <w:ind w:left="720"/>
      <w:contextualSpacing/>
    </w:pPr>
  </w:style>
  <w:style w:type="character" w:styleId="IntenseEmphasis">
    <w:name w:val="Intense Emphasis"/>
    <w:basedOn w:val="DefaultParagraphFont"/>
    <w:uiPriority w:val="21"/>
    <w:qFormat/>
    <w:rsid w:val="00892C3B"/>
    <w:rPr>
      <w:i/>
      <w:iCs/>
      <w:color w:val="0F4761" w:themeColor="accent1" w:themeShade="BF"/>
    </w:rPr>
  </w:style>
  <w:style w:type="paragraph" w:styleId="IntenseQuote">
    <w:name w:val="Intense Quote"/>
    <w:basedOn w:val="Normal"/>
    <w:next w:val="Normal"/>
    <w:link w:val="IntenseQuoteChar"/>
    <w:uiPriority w:val="30"/>
    <w:qFormat/>
    <w:rsid w:val="00892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C3B"/>
    <w:rPr>
      <w:i/>
      <w:iCs/>
      <w:color w:val="0F4761" w:themeColor="accent1" w:themeShade="BF"/>
    </w:rPr>
  </w:style>
  <w:style w:type="character" w:styleId="IntenseReference">
    <w:name w:val="Intense Reference"/>
    <w:basedOn w:val="DefaultParagraphFont"/>
    <w:uiPriority w:val="32"/>
    <w:qFormat/>
    <w:rsid w:val="00892C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Brader</dc:creator>
  <cp:keywords/>
  <dc:description/>
  <cp:lastModifiedBy>Tanya Brader</cp:lastModifiedBy>
  <cp:revision>1</cp:revision>
  <dcterms:created xsi:type="dcterms:W3CDTF">2026-08-21T11:55:00Z</dcterms:created>
  <dcterms:modified xsi:type="dcterms:W3CDTF">2026-08-21T11:55:00Z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fa0c9d2d-4287-4b5b-83ad-7f861f264810</vt:lpwstr>
  </property>
</Properties>
</file>